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F529" w14:textId="1F9C692D" w:rsidR="008A6E76" w:rsidRPr="004C4128" w:rsidRDefault="00B5036C">
      <w:pPr>
        <w:rPr>
          <w:rFonts w:ascii="HG丸ｺﾞｼｯｸM-PRO" w:eastAsia="HG丸ｺﾞｼｯｸM-PRO" w:hAnsi="HG丸ｺﾞｼｯｸM-PRO"/>
          <w:sz w:val="22"/>
          <w:szCs w:val="24"/>
        </w:rPr>
      </w:pPr>
      <w:r w:rsidRPr="004C4128">
        <w:rPr>
          <w:rFonts w:ascii="HG丸ｺﾞｼｯｸM-PRO" w:eastAsia="HG丸ｺﾞｼｯｸM-PRO" w:hAnsi="HG丸ｺﾞｼｯｸM-PRO" w:hint="eastAsia"/>
          <w:sz w:val="22"/>
          <w:szCs w:val="24"/>
        </w:rPr>
        <w:t>千葉県介護サービス情報公表センター行</w:t>
      </w:r>
    </w:p>
    <w:p w14:paraId="11CBB568" w14:textId="6A32972C" w:rsidR="006748B7" w:rsidRPr="008A6E76" w:rsidRDefault="008A6E76">
      <w:pPr>
        <w:rPr>
          <w:rFonts w:ascii="HG丸ｺﾞｼｯｸM-PRO" w:eastAsia="HG丸ｺﾞｼｯｸM-PRO" w:hAnsi="HG丸ｺﾞｼｯｸM-PRO"/>
        </w:rPr>
      </w:pPr>
      <w:r w:rsidRPr="004C4128">
        <w:rPr>
          <w:rFonts w:ascii="HG丸ｺﾞｼｯｸM-PRO" w:eastAsia="HG丸ｺﾞｼｯｸM-PRO" w:hAnsi="HG丸ｺﾞｼｯｸM-PRO" w:hint="eastAsia"/>
          <w:sz w:val="22"/>
          <w:szCs w:val="24"/>
        </w:rPr>
        <w:t>（</w:t>
      </w:r>
      <w:r w:rsidR="00B5036C" w:rsidRPr="004C4128">
        <w:rPr>
          <w:rFonts w:ascii="HG丸ｺﾞｼｯｸM-PRO" w:eastAsia="HG丸ｺﾞｼｯｸM-PRO" w:hAnsi="HG丸ｺﾞｼｯｸM-PRO" w:hint="eastAsia"/>
          <w:sz w:val="22"/>
          <w:szCs w:val="24"/>
        </w:rPr>
        <w:t>FAX</w:t>
      </w:r>
      <w:r w:rsidRPr="004C4128">
        <w:rPr>
          <w:rFonts w:ascii="HG丸ｺﾞｼｯｸM-PRO" w:eastAsia="HG丸ｺﾞｼｯｸM-PRO" w:hAnsi="HG丸ｺﾞｼｯｸM-PRO" w:hint="eastAsia"/>
          <w:sz w:val="22"/>
          <w:szCs w:val="24"/>
        </w:rPr>
        <w:t>：</w:t>
      </w:r>
      <w:r w:rsidR="00B5036C" w:rsidRPr="004C4128">
        <w:rPr>
          <w:rFonts w:ascii="HG丸ｺﾞｼｯｸM-PRO" w:eastAsia="HG丸ｺﾞｼｯｸM-PRO" w:hAnsi="HG丸ｺﾞｼｯｸM-PRO" w:hint="eastAsia"/>
          <w:sz w:val="22"/>
          <w:szCs w:val="24"/>
        </w:rPr>
        <w:t>０４３－２４４－５２０１</w:t>
      </w:r>
      <w:r w:rsidRPr="004C4128">
        <w:rPr>
          <w:rFonts w:ascii="HG丸ｺﾞｼｯｸM-PRO" w:eastAsia="HG丸ｺﾞｼｯｸM-PRO" w:hAnsi="HG丸ｺﾞｼｯｸM-PRO" w:hint="eastAsia"/>
          <w:sz w:val="22"/>
          <w:szCs w:val="24"/>
        </w:rPr>
        <w:t>）</w:t>
      </w:r>
    </w:p>
    <w:p w14:paraId="093782BC" w14:textId="77777777" w:rsidR="00B5036C" w:rsidRPr="00B5036C" w:rsidRDefault="00B5036C" w:rsidP="004C4128">
      <w:pPr>
        <w:rPr>
          <w:rFonts w:ascii="HG丸ｺﾞｼｯｸM-PRO" w:eastAsia="HG丸ｺﾞｼｯｸM-PRO" w:hAnsi="HG丸ｺﾞｼｯｸM-PRO"/>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4"/>
      </w:tblGrid>
      <w:tr w:rsidR="006748B7" w14:paraId="07E31D7D" w14:textId="77777777" w:rsidTr="00F307ED">
        <w:trPr>
          <w:trHeight w:val="850"/>
        </w:trPr>
        <w:tc>
          <w:tcPr>
            <w:tcW w:w="1560" w:type="dxa"/>
            <w:tcBorders>
              <w:bottom w:val="single" w:sz="12" w:space="0" w:color="auto"/>
            </w:tcBorders>
            <w:vAlign w:val="center"/>
          </w:tcPr>
          <w:p w14:paraId="747D62CA" w14:textId="5835B221" w:rsidR="006748B7" w:rsidRPr="004C4128" w:rsidRDefault="006748B7" w:rsidP="004C4128">
            <w:pPr>
              <w:rPr>
                <w:rFonts w:ascii="HG丸ｺﾞｼｯｸM-PRO" w:eastAsia="HG丸ｺﾞｼｯｸM-PRO" w:hAnsi="HG丸ｺﾞｼｯｸM-PRO"/>
                <w:sz w:val="22"/>
                <w:szCs w:val="24"/>
              </w:rPr>
            </w:pPr>
            <w:r w:rsidRPr="004C4128">
              <w:rPr>
                <w:rFonts w:ascii="HG丸ｺﾞｼｯｸM-PRO" w:eastAsia="HG丸ｺﾞｼｯｸM-PRO" w:hAnsi="HG丸ｺﾞｼｯｸM-PRO" w:hint="eastAsia"/>
                <w:sz w:val="22"/>
                <w:szCs w:val="24"/>
              </w:rPr>
              <w:t>事業所番号</w:t>
            </w:r>
          </w:p>
        </w:tc>
        <w:tc>
          <w:tcPr>
            <w:tcW w:w="6944" w:type="dxa"/>
            <w:tcBorders>
              <w:bottom w:val="single" w:sz="12" w:space="0" w:color="auto"/>
            </w:tcBorders>
            <w:vAlign w:val="center"/>
          </w:tcPr>
          <w:p w14:paraId="0943C4D7" w14:textId="6332D321" w:rsidR="006748B7" w:rsidRDefault="006748B7" w:rsidP="004C4128">
            <w:r w:rsidRPr="00F307ED">
              <w:rPr>
                <w:rFonts w:hint="eastAsia"/>
                <w:sz w:val="22"/>
                <w:szCs w:val="24"/>
              </w:rPr>
              <w:t>：</w:t>
            </w:r>
          </w:p>
        </w:tc>
      </w:tr>
      <w:tr w:rsidR="006748B7" w14:paraId="15BF7BD6" w14:textId="77777777" w:rsidTr="00F307ED">
        <w:trPr>
          <w:trHeight w:val="850"/>
        </w:trPr>
        <w:tc>
          <w:tcPr>
            <w:tcW w:w="1560" w:type="dxa"/>
            <w:tcBorders>
              <w:top w:val="single" w:sz="12" w:space="0" w:color="auto"/>
              <w:bottom w:val="single" w:sz="12" w:space="0" w:color="auto"/>
            </w:tcBorders>
            <w:vAlign w:val="center"/>
          </w:tcPr>
          <w:p w14:paraId="2EEEEC6C" w14:textId="7F9DA60F" w:rsidR="006748B7" w:rsidRPr="004C4128" w:rsidRDefault="006748B7" w:rsidP="004C4128">
            <w:pPr>
              <w:rPr>
                <w:rFonts w:ascii="HG丸ｺﾞｼｯｸM-PRO" w:eastAsia="HG丸ｺﾞｼｯｸM-PRO" w:hAnsi="HG丸ｺﾞｼｯｸM-PRO"/>
                <w:sz w:val="22"/>
                <w:szCs w:val="24"/>
              </w:rPr>
            </w:pPr>
            <w:r w:rsidRPr="004C4128">
              <w:rPr>
                <w:rFonts w:ascii="HG丸ｺﾞｼｯｸM-PRO" w:eastAsia="HG丸ｺﾞｼｯｸM-PRO" w:hAnsi="HG丸ｺﾞｼｯｸM-PRO" w:hint="eastAsia"/>
                <w:sz w:val="22"/>
                <w:szCs w:val="24"/>
              </w:rPr>
              <w:t>事業所名</w:t>
            </w:r>
          </w:p>
        </w:tc>
        <w:tc>
          <w:tcPr>
            <w:tcW w:w="6944" w:type="dxa"/>
            <w:tcBorders>
              <w:top w:val="single" w:sz="12" w:space="0" w:color="auto"/>
              <w:bottom w:val="single" w:sz="12" w:space="0" w:color="auto"/>
            </w:tcBorders>
            <w:vAlign w:val="center"/>
          </w:tcPr>
          <w:p w14:paraId="1EF0C4ED" w14:textId="55C60998" w:rsidR="006748B7" w:rsidRDefault="006748B7" w:rsidP="004C4128">
            <w:r w:rsidRPr="00F307ED">
              <w:rPr>
                <w:rFonts w:hint="eastAsia"/>
                <w:sz w:val="22"/>
                <w:szCs w:val="24"/>
              </w:rPr>
              <w:t>：</w:t>
            </w:r>
          </w:p>
        </w:tc>
      </w:tr>
      <w:tr w:rsidR="005C2D20" w14:paraId="098EC21C" w14:textId="77777777" w:rsidTr="00F307ED">
        <w:trPr>
          <w:trHeight w:val="850"/>
        </w:trPr>
        <w:tc>
          <w:tcPr>
            <w:tcW w:w="1560" w:type="dxa"/>
            <w:tcBorders>
              <w:top w:val="single" w:sz="12" w:space="0" w:color="auto"/>
              <w:bottom w:val="single" w:sz="12" w:space="0" w:color="auto"/>
            </w:tcBorders>
            <w:vAlign w:val="center"/>
          </w:tcPr>
          <w:p w14:paraId="30A1A75D" w14:textId="5D143F50" w:rsidR="005C2D20" w:rsidRPr="004C4128" w:rsidRDefault="005C2D20" w:rsidP="004C4128">
            <w:pPr>
              <w:rPr>
                <w:rFonts w:ascii="HG丸ｺﾞｼｯｸM-PRO" w:eastAsia="HG丸ｺﾞｼｯｸM-PRO" w:hAnsi="HG丸ｺﾞｼｯｸM-PRO"/>
                <w:sz w:val="22"/>
                <w:szCs w:val="24"/>
              </w:rPr>
            </w:pPr>
            <w:r w:rsidRPr="004C4128">
              <w:rPr>
                <w:rFonts w:ascii="HG丸ｺﾞｼｯｸM-PRO" w:eastAsia="HG丸ｺﾞｼｯｸM-PRO" w:hAnsi="HG丸ｺﾞｼｯｸM-PRO" w:hint="eastAsia"/>
                <w:sz w:val="22"/>
                <w:szCs w:val="24"/>
              </w:rPr>
              <w:t>介護サービス</w:t>
            </w:r>
          </w:p>
        </w:tc>
        <w:tc>
          <w:tcPr>
            <w:tcW w:w="6944" w:type="dxa"/>
            <w:tcBorders>
              <w:top w:val="single" w:sz="12" w:space="0" w:color="auto"/>
              <w:bottom w:val="single" w:sz="12" w:space="0" w:color="auto"/>
            </w:tcBorders>
            <w:vAlign w:val="center"/>
          </w:tcPr>
          <w:p w14:paraId="449E577A" w14:textId="04DDAC98" w:rsidR="005C2D20" w:rsidRDefault="005C2D20" w:rsidP="004C4128">
            <w:r w:rsidRPr="00F307ED">
              <w:rPr>
                <w:rFonts w:hint="eastAsia"/>
                <w:sz w:val="22"/>
                <w:szCs w:val="24"/>
              </w:rPr>
              <w:t>：</w:t>
            </w:r>
          </w:p>
        </w:tc>
      </w:tr>
      <w:tr w:rsidR="006748B7" w14:paraId="28CE29A0" w14:textId="77777777" w:rsidTr="00F307ED">
        <w:trPr>
          <w:trHeight w:val="850"/>
        </w:trPr>
        <w:tc>
          <w:tcPr>
            <w:tcW w:w="1560" w:type="dxa"/>
            <w:tcBorders>
              <w:top w:val="single" w:sz="12" w:space="0" w:color="auto"/>
              <w:bottom w:val="single" w:sz="12" w:space="0" w:color="auto"/>
            </w:tcBorders>
            <w:vAlign w:val="center"/>
          </w:tcPr>
          <w:p w14:paraId="6DFE7C02" w14:textId="6DD3DCB6" w:rsidR="006748B7" w:rsidRPr="004C4128" w:rsidRDefault="006748B7" w:rsidP="004C4128">
            <w:pPr>
              <w:rPr>
                <w:rFonts w:ascii="HG丸ｺﾞｼｯｸM-PRO" w:eastAsia="HG丸ｺﾞｼｯｸM-PRO" w:hAnsi="HG丸ｺﾞｼｯｸM-PRO"/>
                <w:sz w:val="22"/>
                <w:szCs w:val="24"/>
              </w:rPr>
            </w:pPr>
            <w:r w:rsidRPr="004C4128">
              <w:rPr>
                <w:rFonts w:ascii="HG丸ｺﾞｼｯｸM-PRO" w:eastAsia="HG丸ｺﾞｼｯｸM-PRO" w:hAnsi="HG丸ｺﾞｼｯｸM-PRO" w:hint="eastAsia"/>
                <w:sz w:val="22"/>
                <w:szCs w:val="24"/>
              </w:rPr>
              <w:t>担当者氏名</w:t>
            </w:r>
          </w:p>
        </w:tc>
        <w:tc>
          <w:tcPr>
            <w:tcW w:w="6944" w:type="dxa"/>
            <w:tcBorders>
              <w:top w:val="single" w:sz="12" w:space="0" w:color="auto"/>
              <w:bottom w:val="single" w:sz="12" w:space="0" w:color="auto"/>
            </w:tcBorders>
            <w:vAlign w:val="center"/>
          </w:tcPr>
          <w:p w14:paraId="56E84C91" w14:textId="7F1E09B9" w:rsidR="006748B7" w:rsidRDefault="006748B7" w:rsidP="004C4128">
            <w:r w:rsidRPr="00F307ED">
              <w:rPr>
                <w:rFonts w:hint="eastAsia"/>
                <w:sz w:val="22"/>
                <w:szCs w:val="24"/>
              </w:rPr>
              <w:t>：</w:t>
            </w:r>
          </w:p>
        </w:tc>
      </w:tr>
      <w:tr w:rsidR="006748B7" w14:paraId="357A7B86" w14:textId="77777777" w:rsidTr="00F307ED">
        <w:trPr>
          <w:trHeight w:val="850"/>
        </w:trPr>
        <w:tc>
          <w:tcPr>
            <w:tcW w:w="1560" w:type="dxa"/>
            <w:tcBorders>
              <w:top w:val="single" w:sz="12" w:space="0" w:color="auto"/>
              <w:bottom w:val="single" w:sz="12" w:space="0" w:color="auto"/>
            </w:tcBorders>
            <w:vAlign w:val="center"/>
          </w:tcPr>
          <w:p w14:paraId="081F9587" w14:textId="25C458DC" w:rsidR="006748B7" w:rsidRPr="004C4128" w:rsidRDefault="006748B7" w:rsidP="004C4128">
            <w:pPr>
              <w:rPr>
                <w:rFonts w:ascii="HG丸ｺﾞｼｯｸM-PRO" w:eastAsia="HG丸ｺﾞｼｯｸM-PRO" w:hAnsi="HG丸ｺﾞｼｯｸM-PRO"/>
                <w:sz w:val="22"/>
                <w:szCs w:val="24"/>
              </w:rPr>
            </w:pPr>
            <w:r w:rsidRPr="004C4128">
              <w:rPr>
                <w:rFonts w:ascii="HG丸ｺﾞｼｯｸM-PRO" w:eastAsia="HG丸ｺﾞｼｯｸM-PRO" w:hAnsi="HG丸ｺﾞｼｯｸM-PRO" w:hint="eastAsia"/>
                <w:sz w:val="22"/>
                <w:szCs w:val="24"/>
              </w:rPr>
              <w:t>担当者連絡先</w:t>
            </w:r>
          </w:p>
        </w:tc>
        <w:tc>
          <w:tcPr>
            <w:tcW w:w="6944" w:type="dxa"/>
            <w:tcBorders>
              <w:top w:val="single" w:sz="12" w:space="0" w:color="auto"/>
              <w:bottom w:val="single" w:sz="12" w:space="0" w:color="auto"/>
            </w:tcBorders>
            <w:vAlign w:val="center"/>
          </w:tcPr>
          <w:p w14:paraId="3EB80A93" w14:textId="781C4592" w:rsidR="006748B7" w:rsidRDefault="006748B7" w:rsidP="004C4128">
            <w:r w:rsidRPr="00F307ED">
              <w:rPr>
                <w:rFonts w:hint="eastAsia"/>
                <w:sz w:val="22"/>
                <w:szCs w:val="24"/>
              </w:rPr>
              <w:t>：</w:t>
            </w:r>
          </w:p>
        </w:tc>
      </w:tr>
    </w:tbl>
    <w:p w14:paraId="15352EE2" w14:textId="4D612ECB" w:rsidR="00106535" w:rsidRDefault="00106535"/>
    <w:p w14:paraId="6E767096" w14:textId="77777777" w:rsidR="000877A3" w:rsidRDefault="000877A3">
      <w:pPr>
        <w:rPr>
          <w:rFonts w:hint="eastAsia"/>
        </w:rPr>
      </w:pPr>
    </w:p>
    <w:tbl>
      <w:tblPr>
        <w:tblStyle w:val="a3"/>
        <w:tblpPr w:leftFromText="142" w:rightFromText="142" w:vertAnchor="text" w:horzAnchor="margin" w:tblpY="16"/>
        <w:tblW w:w="8533" w:type="dxa"/>
        <w:tblLook w:val="04A0" w:firstRow="1" w:lastRow="0" w:firstColumn="1" w:lastColumn="0" w:noHBand="0" w:noVBand="1"/>
      </w:tblPr>
      <w:tblGrid>
        <w:gridCol w:w="582"/>
        <w:gridCol w:w="7271"/>
        <w:gridCol w:w="680"/>
      </w:tblGrid>
      <w:tr w:rsidR="00106535" w:rsidRPr="006D67E1" w14:paraId="4F6D3767" w14:textId="77777777" w:rsidTr="00320824">
        <w:tc>
          <w:tcPr>
            <w:tcW w:w="582" w:type="dxa"/>
            <w:vMerge w:val="restart"/>
            <w:tcBorders>
              <w:top w:val="single" w:sz="12" w:space="0" w:color="auto"/>
              <w:left w:val="single" w:sz="12" w:space="0" w:color="auto"/>
            </w:tcBorders>
            <w:textDirection w:val="tbRlV"/>
          </w:tcPr>
          <w:p w14:paraId="1F37C8A0" w14:textId="71513A14" w:rsidR="00106535" w:rsidRPr="006D67E1" w:rsidRDefault="00215FFA" w:rsidP="00320824">
            <w:pPr>
              <w:ind w:left="113" w:right="113"/>
              <w:jc w:val="left"/>
              <w:rPr>
                <w:rFonts w:ascii="HG丸ｺﾞｼｯｸM-PRO" w:eastAsia="HG丸ｺﾞｼｯｸM-PRO" w:hAnsi="HG丸ｺﾞｼｯｸM-PRO"/>
              </w:rPr>
            </w:pPr>
            <w:r w:rsidRPr="006D67E1">
              <w:rPr>
                <w:rFonts w:ascii="HG丸ｺﾞｼｯｸM-PRO" w:eastAsia="HG丸ｺﾞｼｯｸM-PRO" w:hAnsi="HG丸ｺﾞｼｯｸM-PRO"/>
              </w:rPr>
              <w:t>入職促進に向けた取組</w:t>
            </w:r>
          </w:p>
        </w:tc>
        <w:tc>
          <w:tcPr>
            <w:tcW w:w="7271" w:type="dxa"/>
            <w:tcBorders>
              <w:top w:val="single" w:sz="12" w:space="0" w:color="auto"/>
            </w:tcBorders>
          </w:tcPr>
          <w:p w14:paraId="25D2E3B0" w14:textId="5FB4EC84"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法人や事業所の経営理念やケア方針・人材育成方針、その実現のための施策・仕組みなどの明確化</w:t>
            </w:r>
          </w:p>
        </w:tc>
        <w:tc>
          <w:tcPr>
            <w:tcW w:w="680" w:type="dxa"/>
            <w:tcBorders>
              <w:top w:val="single" w:sz="12" w:space="0" w:color="auto"/>
              <w:right w:val="single" w:sz="12" w:space="0" w:color="auto"/>
            </w:tcBorders>
          </w:tcPr>
          <w:p w14:paraId="2675973A"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08376012"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19C3BFF4" w14:textId="77777777" w:rsidTr="00320824">
        <w:tc>
          <w:tcPr>
            <w:tcW w:w="582" w:type="dxa"/>
            <w:vMerge/>
            <w:tcBorders>
              <w:left w:val="single" w:sz="12" w:space="0" w:color="auto"/>
            </w:tcBorders>
          </w:tcPr>
          <w:p w14:paraId="2BF35258" w14:textId="77777777" w:rsidR="00106535" w:rsidRPr="006D67E1" w:rsidRDefault="00106535" w:rsidP="00320824">
            <w:pPr>
              <w:rPr>
                <w:rFonts w:ascii="HG丸ｺﾞｼｯｸM-PRO" w:eastAsia="HG丸ｺﾞｼｯｸM-PRO" w:hAnsi="HG丸ｺﾞｼｯｸM-PRO"/>
              </w:rPr>
            </w:pPr>
          </w:p>
        </w:tc>
        <w:tc>
          <w:tcPr>
            <w:tcW w:w="7271" w:type="dxa"/>
          </w:tcPr>
          <w:p w14:paraId="30AAD156" w14:textId="53410DD8"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事業者の共同による採用・人事ローテーション・研修のための制度構築</w:t>
            </w:r>
          </w:p>
        </w:tc>
        <w:tc>
          <w:tcPr>
            <w:tcW w:w="680" w:type="dxa"/>
            <w:tcBorders>
              <w:right w:val="single" w:sz="12" w:space="0" w:color="auto"/>
            </w:tcBorders>
          </w:tcPr>
          <w:p w14:paraId="242DA224"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05B20703"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4C1A4D36" w14:textId="77777777" w:rsidTr="00320824">
        <w:tc>
          <w:tcPr>
            <w:tcW w:w="582" w:type="dxa"/>
            <w:vMerge/>
            <w:tcBorders>
              <w:left w:val="single" w:sz="12" w:space="0" w:color="auto"/>
            </w:tcBorders>
          </w:tcPr>
          <w:p w14:paraId="05A7C085" w14:textId="77777777" w:rsidR="00106535" w:rsidRPr="006D67E1" w:rsidRDefault="00106535" w:rsidP="00320824">
            <w:pPr>
              <w:rPr>
                <w:rFonts w:ascii="HG丸ｺﾞｼｯｸM-PRO" w:eastAsia="HG丸ｺﾞｼｯｸM-PRO" w:hAnsi="HG丸ｺﾞｼｯｸM-PRO"/>
              </w:rPr>
            </w:pPr>
          </w:p>
        </w:tc>
        <w:tc>
          <w:tcPr>
            <w:tcW w:w="7271" w:type="dxa"/>
          </w:tcPr>
          <w:p w14:paraId="5978225D" w14:textId="773DC1E7"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他産業からの転職者、主婦層、中高年齢者等、経験者・有資格者等にこだわらない幅広い採用の仕組みの構築</w:t>
            </w:r>
          </w:p>
        </w:tc>
        <w:tc>
          <w:tcPr>
            <w:tcW w:w="680" w:type="dxa"/>
            <w:tcBorders>
              <w:right w:val="single" w:sz="12" w:space="0" w:color="auto"/>
            </w:tcBorders>
          </w:tcPr>
          <w:p w14:paraId="70CB23EC"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3C2E0248"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5E1B236B" w14:textId="77777777" w:rsidTr="00320824">
        <w:tc>
          <w:tcPr>
            <w:tcW w:w="582" w:type="dxa"/>
            <w:vMerge/>
            <w:tcBorders>
              <w:left w:val="single" w:sz="12" w:space="0" w:color="auto"/>
            </w:tcBorders>
          </w:tcPr>
          <w:p w14:paraId="2810EE48" w14:textId="77777777" w:rsidR="00106535" w:rsidRPr="006D67E1" w:rsidRDefault="00106535" w:rsidP="00320824">
            <w:pPr>
              <w:rPr>
                <w:rFonts w:ascii="HG丸ｺﾞｼｯｸM-PRO" w:eastAsia="HG丸ｺﾞｼｯｸM-PRO" w:hAnsi="HG丸ｺﾞｼｯｸM-PRO"/>
              </w:rPr>
            </w:pPr>
          </w:p>
        </w:tc>
        <w:tc>
          <w:tcPr>
            <w:tcW w:w="7271" w:type="dxa"/>
          </w:tcPr>
          <w:p w14:paraId="76871C28" w14:textId="0A5E3941"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職業体験の受入れや地域行事への参加や主催等による職業魅力度向上の取組の実施</w:t>
            </w:r>
          </w:p>
        </w:tc>
        <w:tc>
          <w:tcPr>
            <w:tcW w:w="680" w:type="dxa"/>
            <w:tcBorders>
              <w:right w:val="single" w:sz="12" w:space="0" w:color="auto"/>
            </w:tcBorders>
          </w:tcPr>
          <w:p w14:paraId="3850323A"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77A3B31C"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3756C4AB" w14:textId="77777777" w:rsidTr="00320824">
        <w:tc>
          <w:tcPr>
            <w:tcW w:w="582" w:type="dxa"/>
            <w:vMerge w:val="restart"/>
            <w:tcBorders>
              <w:top w:val="single" w:sz="12" w:space="0" w:color="auto"/>
              <w:left w:val="single" w:sz="12" w:space="0" w:color="auto"/>
            </w:tcBorders>
            <w:textDirection w:val="tbRlV"/>
          </w:tcPr>
          <w:p w14:paraId="16191820" w14:textId="20C3FCE2" w:rsidR="00106535" w:rsidRPr="006D67E1" w:rsidRDefault="00215FFA" w:rsidP="00320824">
            <w:pPr>
              <w:spacing w:line="240" w:lineRule="exact"/>
              <w:ind w:left="113" w:right="113"/>
              <w:rPr>
                <w:rFonts w:ascii="HG丸ｺﾞｼｯｸM-PRO" w:eastAsia="HG丸ｺﾞｼｯｸM-PRO" w:hAnsi="HG丸ｺﾞｼｯｸM-PRO"/>
              </w:rPr>
            </w:pPr>
            <w:r w:rsidRPr="006D67E1">
              <w:rPr>
                <w:rFonts w:ascii="HG丸ｺﾞｼｯｸM-PRO" w:eastAsia="HG丸ｺﾞｼｯｸM-PRO" w:hAnsi="HG丸ｺﾞｼｯｸM-PRO"/>
              </w:rPr>
              <w:t>資質の向上やキャリアアップに向けた支援</w:t>
            </w:r>
          </w:p>
        </w:tc>
        <w:tc>
          <w:tcPr>
            <w:tcW w:w="7271" w:type="dxa"/>
            <w:tcBorders>
              <w:top w:val="single" w:sz="12" w:space="0" w:color="auto"/>
            </w:tcBorders>
          </w:tcPr>
          <w:p w14:paraId="50C5FCB9" w14:textId="31F998A5" w:rsidR="00215FFA"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等</w:t>
            </w:r>
          </w:p>
        </w:tc>
        <w:tc>
          <w:tcPr>
            <w:tcW w:w="680" w:type="dxa"/>
            <w:tcBorders>
              <w:top w:val="single" w:sz="12" w:space="0" w:color="auto"/>
              <w:right w:val="single" w:sz="12" w:space="0" w:color="auto"/>
            </w:tcBorders>
          </w:tcPr>
          <w:p w14:paraId="567D1741"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17F1EE7C"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3E5C0FFF" w14:textId="77777777" w:rsidTr="00320824">
        <w:tc>
          <w:tcPr>
            <w:tcW w:w="582" w:type="dxa"/>
            <w:vMerge/>
            <w:tcBorders>
              <w:left w:val="single" w:sz="12" w:space="0" w:color="auto"/>
            </w:tcBorders>
          </w:tcPr>
          <w:p w14:paraId="16C3A1C0" w14:textId="77777777" w:rsidR="00106535" w:rsidRPr="006D67E1" w:rsidRDefault="00106535" w:rsidP="00320824">
            <w:pPr>
              <w:rPr>
                <w:rFonts w:ascii="HG丸ｺﾞｼｯｸM-PRO" w:eastAsia="HG丸ｺﾞｼｯｸM-PRO" w:hAnsi="HG丸ｺﾞｼｯｸM-PRO"/>
              </w:rPr>
            </w:pPr>
          </w:p>
        </w:tc>
        <w:tc>
          <w:tcPr>
            <w:tcW w:w="7271" w:type="dxa"/>
          </w:tcPr>
          <w:p w14:paraId="0E9B54D9" w14:textId="35953BD8"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研修の受講やキャリア段位制度と人事考課との連動</w:t>
            </w:r>
          </w:p>
        </w:tc>
        <w:tc>
          <w:tcPr>
            <w:tcW w:w="680" w:type="dxa"/>
            <w:tcBorders>
              <w:right w:val="single" w:sz="12" w:space="0" w:color="auto"/>
            </w:tcBorders>
          </w:tcPr>
          <w:p w14:paraId="7812C05A"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026A2D64"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33B765DA" w14:textId="77777777" w:rsidTr="000877A3">
        <w:tc>
          <w:tcPr>
            <w:tcW w:w="582" w:type="dxa"/>
            <w:vMerge/>
            <w:tcBorders>
              <w:left w:val="single" w:sz="12" w:space="0" w:color="auto"/>
            </w:tcBorders>
          </w:tcPr>
          <w:p w14:paraId="6CDE8C18" w14:textId="77777777" w:rsidR="00106535" w:rsidRPr="006D67E1" w:rsidRDefault="00106535" w:rsidP="00320824">
            <w:pPr>
              <w:rPr>
                <w:rFonts w:ascii="HG丸ｺﾞｼｯｸM-PRO" w:eastAsia="HG丸ｺﾞｼｯｸM-PRO" w:hAnsi="HG丸ｺﾞｼｯｸM-PRO"/>
              </w:rPr>
            </w:pPr>
          </w:p>
        </w:tc>
        <w:tc>
          <w:tcPr>
            <w:tcW w:w="7271" w:type="dxa"/>
            <w:tcBorders>
              <w:bottom w:val="single" w:sz="4" w:space="0" w:color="auto"/>
            </w:tcBorders>
          </w:tcPr>
          <w:p w14:paraId="3BB78D33" w14:textId="389837F5"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エルダー・メンター（仕事やメンタル面のサポート等をする担当者）制度等導入</w:t>
            </w:r>
          </w:p>
        </w:tc>
        <w:tc>
          <w:tcPr>
            <w:tcW w:w="680" w:type="dxa"/>
            <w:tcBorders>
              <w:bottom w:val="single" w:sz="4" w:space="0" w:color="auto"/>
              <w:right w:val="single" w:sz="12" w:space="0" w:color="auto"/>
            </w:tcBorders>
          </w:tcPr>
          <w:p w14:paraId="0BB0B9FE"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15DBFE4C"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5946D177" w14:textId="77777777" w:rsidTr="000877A3">
        <w:tc>
          <w:tcPr>
            <w:tcW w:w="582" w:type="dxa"/>
            <w:vMerge/>
            <w:tcBorders>
              <w:left w:val="single" w:sz="12" w:space="0" w:color="auto"/>
              <w:bottom w:val="single" w:sz="12" w:space="0" w:color="auto"/>
            </w:tcBorders>
          </w:tcPr>
          <w:p w14:paraId="1DCB3789" w14:textId="77777777" w:rsidR="00106535" w:rsidRPr="006D67E1" w:rsidRDefault="00106535" w:rsidP="00320824">
            <w:pPr>
              <w:rPr>
                <w:rFonts w:ascii="HG丸ｺﾞｼｯｸM-PRO" w:eastAsia="HG丸ｺﾞｼｯｸM-PRO" w:hAnsi="HG丸ｺﾞｼｯｸM-PRO"/>
              </w:rPr>
            </w:pPr>
          </w:p>
        </w:tc>
        <w:tc>
          <w:tcPr>
            <w:tcW w:w="7271" w:type="dxa"/>
            <w:tcBorders>
              <w:bottom w:val="single" w:sz="12" w:space="0" w:color="auto"/>
            </w:tcBorders>
          </w:tcPr>
          <w:p w14:paraId="5C7DE4C1" w14:textId="4F61AE42" w:rsidR="00215FFA"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上位者・担当者等によるキャリア面談など、キャリアアップ等に関する定期的な相談の機会の確保</w:t>
            </w:r>
          </w:p>
        </w:tc>
        <w:tc>
          <w:tcPr>
            <w:tcW w:w="680" w:type="dxa"/>
            <w:tcBorders>
              <w:bottom w:val="single" w:sz="12" w:space="0" w:color="auto"/>
              <w:right w:val="single" w:sz="12" w:space="0" w:color="auto"/>
            </w:tcBorders>
          </w:tcPr>
          <w:p w14:paraId="64BD95D4"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5829DE6D"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28395C3B" w14:textId="77777777" w:rsidTr="000877A3">
        <w:tc>
          <w:tcPr>
            <w:tcW w:w="582" w:type="dxa"/>
            <w:vMerge w:val="restart"/>
            <w:tcBorders>
              <w:top w:val="single" w:sz="12" w:space="0" w:color="auto"/>
              <w:left w:val="single" w:sz="12" w:space="0" w:color="auto"/>
              <w:bottom w:val="single" w:sz="12" w:space="0" w:color="auto"/>
            </w:tcBorders>
            <w:textDirection w:val="tbRlV"/>
          </w:tcPr>
          <w:p w14:paraId="2B7C6F1D" w14:textId="77777777" w:rsidR="00106535" w:rsidRPr="006D67E1" w:rsidRDefault="00215FFA" w:rsidP="00320824">
            <w:pPr>
              <w:spacing w:line="240" w:lineRule="exact"/>
              <w:ind w:left="113" w:right="113"/>
              <w:rPr>
                <w:rFonts w:ascii="HG丸ｺﾞｼｯｸM-PRO" w:eastAsia="HG丸ｺﾞｼｯｸM-PRO" w:hAnsi="HG丸ｺﾞｼｯｸM-PRO"/>
              </w:rPr>
            </w:pPr>
            <w:r w:rsidRPr="006D67E1">
              <w:rPr>
                <w:rFonts w:ascii="HG丸ｺﾞｼｯｸM-PRO" w:eastAsia="HG丸ｺﾞｼｯｸM-PRO" w:hAnsi="HG丸ｺﾞｼｯｸM-PRO"/>
              </w:rPr>
              <w:lastRenderedPageBreak/>
              <w:t>両立支援・多様な働き方の</w:t>
            </w:r>
            <w:r w:rsidR="00954AE2" w:rsidRPr="006D67E1">
              <w:rPr>
                <w:rFonts w:ascii="HG丸ｺﾞｼｯｸM-PRO" w:eastAsia="HG丸ｺﾞｼｯｸM-PRO" w:hAnsi="HG丸ｺﾞｼｯｸM-PRO" w:hint="eastAsia"/>
              </w:rPr>
              <w:t xml:space="preserve">　</w:t>
            </w:r>
            <w:r w:rsidRPr="006D67E1">
              <w:rPr>
                <w:rFonts w:ascii="HG丸ｺﾞｼｯｸM-PRO" w:eastAsia="HG丸ｺﾞｼｯｸM-PRO" w:hAnsi="HG丸ｺﾞｼｯｸM-PRO"/>
              </w:rPr>
              <w:t>推進</w:t>
            </w:r>
          </w:p>
          <w:p w14:paraId="1658FE8A" w14:textId="5F611C02" w:rsidR="00954AE2" w:rsidRPr="006D67E1" w:rsidRDefault="00954AE2" w:rsidP="00320824">
            <w:pPr>
              <w:spacing w:line="240" w:lineRule="exact"/>
              <w:ind w:left="113" w:right="113"/>
              <w:rPr>
                <w:rFonts w:ascii="HG丸ｺﾞｼｯｸM-PRO" w:eastAsia="HG丸ｺﾞｼｯｸM-PRO" w:hAnsi="HG丸ｺﾞｼｯｸM-PRO"/>
              </w:rPr>
            </w:pPr>
          </w:p>
        </w:tc>
        <w:tc>
          <w:tcPr>
            <w:tcW w:w="7271" w:type="dxa"/>
            <w:tcBorders>
              <w:top w:val="single" w:sz="12" w:space="0" w:color="auto"/>
            </w:tcBorders>
          </w:tcPr>
          <w:p w14:paraId="6F299FBD" w14:textId="19EAAFF5"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子育てや家族等の介護等と仕事の両立を目指す者のための休業制度等の充実、事業所内託児施設の整備</w:t>
            </w:r>
          </w:p>
        </w:tc>
        <w:tc>
          <w:tcPr>
            <w:tcW w:w="680" w:type="dxa"/>
            <w:tcBorders>
              <w:top w:val="single" w:sz="12" w:space="0" w:color="auto"/>
              <w:right w:val="single" w:sz="12" w:space="0" w:color="auto"/>
            </w:tcBorders>
          </w:tcPr>
          <w:p w14:paraId="2AE20AED"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3CC9E3EA"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6B969ADA" w14:textId="77777777" w:rsidTr="00320824">
        <w:tc>
          <w:tcPr>
            <w:tcW w:w="582" w:type="dxa"/>
            <w:vMerge/>
            <w:tcBorders>
              <w:top w:val="single" w:sz="12" w:space="0" w:color="auto"/>
              <w:left w:val="single" w:sz="12" w:space="0" w:color="auto"/>
              <w:bottom w:val="single" w:sz="12" w:space="0" w:color="auto"/>
            </w:tcBorders>
          </w:tcPr>
          <w:p w14:paraId="3B93FD34" w14:textId="77777777" w:rsidR="00106535" w:rsidRPr="006D67E1" w:rsidRDefault="00106535" w:rsidP="00320824">
            <w:pPr>
              <w:rPr>
                <w:rFonts w:ascii="HG丸ｺﾞｼｯｸM-PRO" w:eastAsia="HG丸ｺﾞｼｯｸM-PRO" w:hAnsi="HG丸ｺﾞｼｯｸM-PRO"/>
              </w:rPr>
            </w:pPr>
          </w:p>
        </w:tc>
        <w:tc>
          <w:tcPr>
            <w:tcW w:w="7271" w:type="dxa"/>
          </w:tcPr>
          <w:p w14:paraId="4E3D2DA1" w14:textId="34683AA8"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職員の事情等の状況に応じた勤務シフトや短時間正規職員制度の導入、職員の希望に即した非正規職員から正規職員への転換の制度等の整備</w:t>
            </w:r>
          </w:p>
        </w:tc>
        <w:tc>
          <w:tcPr>
            <w:tcW w:w="680" w:type="dxa"/>
            <w:tcBorders>
              <w:right w:val="single" w:sz="12" w:space="0" w:color="auto"/>
            </w:tcBorders>
          </w:tcPr>
          <w:p w14:paraId="1C0C6730"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22DF4CEB"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4930401F" w14:textId="77777777" w:rsidTr="00320824">
        <w:tc>
          <w:tcPr>
            <w:tcW w:w="582" w:type="dxa"/>
            <w:vMerge/>
            <w:tcBorders>
              <w:top w:val="single" w:sz="12" w:space="0" w:color="auto"/>
              <w:left w:val="single" w:sz="12" w:space="0" w:color="auto"/>
              <w:bottom w:val="single" w:sz="12" w:space="0" w:color="auto"/>
            </w:tcBorders>
          </w:tcPr>
          <w:p w14:paraId="0BBF81FA" w14:textId="77777777" w:rsidR="00106535" w:rsidRPr="006D67E1" w:rsidRDefault="00106535" w:rsidP="00320824">
            <w:pPr>
              <w:rPr>
                <w:rFonts w:ascii="HG丸ｺﾞｼｯｸM-PRO" w:eastAsia="HG丸ｺﾞｼｯｸM-PRO" w:hAnsi="HG丸ｺﾞｼｯｸM-PRO"/>
              </w:rPr>
            </w:pPr>
          </w:p>
        </w:tc>
        <w:tc>
          <w:tcPr>
            <w:tcW w:w="7271" w:type="dxa"/>
            <w:tcBorders>
              <w:bottom w:val="single" w:sz="4" w:space="0" w:color="auto"/>
            </w:tcBorders>
          </w:tcPr>
          <w:p w14:paraId="4CEA1322" w14:textId="5BA80A06" w:rsidR="00106535" w:rsidRPr="006D67E1" w:rsidRDefault="00215FFA" w:rsidP="00320824">
            <w:pPr>
              <w:rPr>
                <w:rFonts w:ascii="HG丸ｺﾞｼｯｸM-PRO" w:eastAsia="HG丸ｺﾞｼｯｸM-PRO" w:hAnsi="HG丸ｺﾞｼｯｸM-PRO"/>
              </w:rPr>
            </w:pPr>
            <w:r w:rsidRPr="006D67E1">
              <w:rPr>
                <w:rFonts w:ascii="HG丸ｺﾞｼｯｸM-PRO" w:eastAsia="HG丸ｺﾞｼｯｸM-PRO" w:hAnsi="HG丸ｺﾞｼｯｸM-PRO"/>
              </w:rPr>
              <w:t>有給休暇が取得しやすい環境の整備</w:t>
            </w:r>
          </w:p>
        </w:tc>
        <w:tc>
          <w:tcPr>
            <w:tcW w:w="680" w:type="dxa"/>
            <w:tcBorders>
              <w:bottom w:val="single" w:sz="4" w:space="0" w:color="auto"/>
              <w:right w:val="single" w:sz="12" w:space="0" w:color="auto"/>
            </w:tcBorders>
          </w:tcPr>
          <w:p w14:paraId="4AECEBD9"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7E20BE44"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106535" w:rsidRPr="006D67E1" w14:paraId="00E53B33" w14:textId="77777777" w:rsidTr="00320824">
        <w:tc>
          <w:tcPr>
            <w:tcW w:w="582" w:type="dxa"/>
            <w:vMerge/>
            <w:tcBorders>
              <w:top w:val="single" w:sz="12" w:space="0" w:color="auto"/>
              <w:left w:val="single" w:sz="12" w:space="0" w:color="auto"/>
              <w:bottom w:val="single" w:sz="12" w:space="0" w:color="auto"/>
            </w:tcBorders>
          </w:tcPr>
          <w:p w14:paraId="61FA5495" w14:textId="77777777" w:rsidR="00106535" w:rsidRPr="006D67E1" w:rsidRDefault="00106535" w:rsidP="00320824">
            <w:pPr>
              <w:rPr>
                <w:rFonts w:ascii="HG丸ｺﾞｼｯｸM-PRO" w:eastAsia="HG丸ｺﾞｼｯｸM-PRO" w:hAnsi="HG丸ｺﾞｼｯｸM-PRO"/>
              </w:rPr>
            </w:pPr>
          </w:p>
        </w:tc>
        <w:tc>
          <w:tcPr>
            <w:tcW w:w="7271" w:type="dxa"/>
            <w:tcBorders>
              <w:bottom w:val="single" w:sz="12" w:space="0" w:color="auto"/>
            </w:tcBorders>
          </w:tcPr>
          <w:p w14:paraId="5B8BCBBE" w14:textId="530C1F9C" w:rsidR="00106535" w:rsidRPr="006D67E1" w:rsidRDefault="006D67E1" w:rsidP="00320824">
            <w:pPr>
              <w:rPr>
                <w:rFonts w:ascii="HG丸ｺﾞｼｯｸM-PRO" w:eastAsia="HG丸ｺﾞｼｯｸM-PRO" w:hAnsi="HG丸ｺﾞｼｯｸM-PRO"/>
              </w:rPr>
            </w:pPr>
            <w:r w:rsidRPr="006D67E1">
              <w:rPr>
                <w:rFonts w:ascii="HG丸ｺﾞｼｯｸM-PRO" w:eastAsia="HG丸ｺﾞｼｯｸM-PRO" w:hAnsi="HG丸ｺﾞｼｯｸM-PRO"/>
              </w:rPr>
              <w:t>業務や福利厚生制度、メンタルヘルス等の職員相談窓口の設置等相談体制の充実</w:t>
            </w:r>
          </w:p>
        </w:tc>
        <w:tc>
          <w:tcPr>
            <w:tcW w:w="680" w:type="dxa"/>
            <w:tcBorders>
              <w:bottom w:val="single" w:sz="12" w:space="0" w:color="auto"/>
              <w:right w:val="single" w:sz="12" w:space="0" w:color="auto"/>
            </w:tcBorders>
          </w:tcPr>
          <w:p w14:paraId="1D141C48"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なし</w:t>
            </w:r>
          </w:p>
          <w:p w14:paraId="278DAAFC" w14:textId="77777777" w:rsidR="00106535" w:rsidRPr="006D67E1" w:rsidRDefault="00106535"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39FA6E97" w14:textId="77777777" w:rsidTr="00320824">
        <w:trPr>
          <w:cantSplit/>
          <w:trHeight w:val="720"/>
        </w:trPr>
        <w:tc>
          <w:tcPr>
            <w:tcW w:w="582" w:type="dxa"/>
            <w:vMerge w:val="restart"/>
            <w:tcBorders>
              <w:top w:val="single" w:sz="12" w:space="0" w:color="auto"/>
              <w:left w:val="single" w:sz="12" w:space="0" w:color="auto"/>
            </w:tcBorders>
            <w:textDirection w:val="tbRlV"/>
          </w:tcPr>
          <w:p w14:paraId="759B12D3" w14:textId="3D3EA939" w:rsidR="00954AE2" w:rsidRPr="006D67E1" w:rsidRDefault="00954AE2" w:rsidP="00320824">
            <w:pPr>
              <w:spacing w:line="240" w:lineRule="exact"/>
              <w:ind w:left="113" w:right="113"/>
              <w:rPr>
                <w:rFonts w:ascii="HG丸ｺﾞｼｯｸM-PRO" w:eastAsia="HG丸ｺﾞｼｯｸM-PRO" w:hAnsi="HG丸ｺﾞｼｯｸM-PRO"/>
              </w:rPr>
            </w:pPr>
            <w:r w:rsidRPr="006D67E1">
              <w:rPr>
                <w:rFonts w:ascii="HG丸ｺﾞｼｯｸM-PRO" w:eastAsia="HG丸ｺﾞｼｯｸM-PRO" w:hAnsi="HG丸ｺﾞｼｯｸM-PRO"/>
              </w:rPr>
              <w:t>腰痛を含む心身の健康管理</w:t>
            </w:r>
          </w:p>
        </w:tc>
        <w:tc>
          <w:tcPr>
            <w:tcW w:w="7271" w:type="dxa"/>
            <w:tcBorders>
              <w:top w:val="single" w:sz="12" w:space="0" w:color="auto"/>
            </w:tcBorders>
          </w:tcPr>
          <w:p w14:paraId="592E166C" w14:textId="10057E4B"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介護職員の身体の負担軽減のための介護技術の修得支援、介護ロボットやリフト等の介護機器等導入及び研修等による腰痛対策の実施</w:t>
            </w:r>
          </w:p>
        </w:tc>
        <w:tc>
          <w:tcPr>
            <w:tcW w:w="680" w:type="dxa"/>
            <w:tcBorders>
              <w:top w:val="single" w:sz="12" w:space="0" w:color="auto"/>
              <w:right w:val="single" w:sz="12" w:space="0" w:color="auto"/>
            </w:tcBorders>
          </w:tcPr>
          <w:p w14:paraId="4C290F8F"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581F0B1E" w14:textId="5E46B3E5"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0754A5AF" w14:textId="77777777" w:rsidTr="00320824">
        <w:tc>
          <w:tcPr>
            <w:tcW w:w="582" w:type="dxa"/>
            <w:vMerge/>
            <w:tcBorders>
              <w:left w:val="single" w:sz="12" w:space="0" w:color="auto"/>
            </w:tcBorders>
          </w:tcPr>
          <w:p w14:paraId="39D7EC36" w14:textId="77777777" w:rsidR="00954AE2" w:rsidRPr="006D67E1" w:rsidRDefault="00954AE2" w:rsidP="00320824">
            <w:pPr>
              <w:rPr>
                <w:rFonts w:ascii="HG丸ｺﾞｼｯｸM-PRO" w:eastAsia="HG丸ｺﾞｼｯｸM-PRO" w:hAnsi="HG丸ｺﾞｼｯｸM-PRO"/>
              </w:rPr>
            </w:pPr>
          </w:p>
        </w:tc>
        <w:tc>
          <w:tcPr>
            <w:tcW w:w="7271" w:type="dxa"/>
          </w:tcPr>
          <w:p w14:paraId="2B8DB926" w14:textId="39EC3BC7"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短時間勤務労働者等も受診可能な健康診断・ストレスチェックや、従業員のための休憩室の設置等健康管理対策の実施</w:t>
            </w:r>
          </w:p>
        </w:tc>
        <w:tc>
          <w:tcPr>
            <w:tcW w:w="680" w:type="dxa"/>
            <w:tcBorders>
              <w:right w:val="single" w:sz="12" w:space="0" w:color="auto"/>
            </w:tcBorders>
          </w:tcPr>
          <w:p w14:paraId="2C8DDEE4"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77049EFF" w14:textId="59ACADAA"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5159C130" w14:textId="77777777" w:rsidTr="00320824">
        <w:tc>
          <w:tcPr>
            <w:tcW w:w="582" w:type="dxa"/>
            <w:vMerge/>
            <w:tcBorders>
              <w:left w:val="single" w:sz="12" w:space="0" w:color="auto"/>
            </w:tcBorders>
          </w:tcPr>
          <w:p w14:paraId="542148FE" w14:textId="77777777" w:rsidR="00954AE2" w:rsidRPr="006D67E1" w:rsidRDefault="00954AE2" w:rsidP="00320824">
            <w:pPr>
              <w:rPr>
                <w:rFonts w:ascii="HG丸ｺﾞｼｯｸM-PRO" w:eastAsia="HG丸ｺﾞｼｯｸM-PRO" w:hAnsi="HG丸ｺﾞｼｯｸM-PRO"/>
              </w:rPr>
            </w:pPr>
          </w:p>
        </w:tc>
        <w:tc>
          <w:tcPr>
            <w:tcW w:w="7271" w:type="dxa"/>
            <w:tcBorders>
              <w:bottom w:val="single" w:sz="4" w:space="0" w:color="auto"/>
            </w:tcBorders>
          </w:tcPr>
          <w:p w14:paraId="1BFA290B" w14:textId="081F68EF"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雇用管理改善のための管理者に対する研修等の実施</w:t>
            </w:r>
          </w:p>
        </w:tc>
        <w:tc>
          <w:tcPr>
            <w:tcW w:w="680" w:type="dxa"/>
            <w:tcBorders>
              <w:bottom w:val="single" w:sz="4" w:space="0" w:color="auto"/>
              <w:right w:val="single" w:sz="12" w:space="0" w:color="auto"/>
            </w:tcBorders>
          </w:tcPr>
          <w:p w14:paraId="0AF81811"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67054CA2" w14:textId="6ABFFD92"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2D46D00F" w14:textId="77777777" w:rsidTr="00320824">
        <w:tc>
          <w:tcPr>
            <w:tcW w:w="582" w:type="dxa"/>
            <w:vMerge/>
            <w:tcBorders>
              <w:left w:val="single" w:sz="12" w:space="0" w:color="auto"/>
              <w:bottom w:val="single" w:sz="12" w:space="0" w:color="auto"/>
            </w:tcBorders>
          </w:tcPr>
          <w:p w14:paraId="5F1BABCC" w14:textId="77777777" w:rsidR="00954AE2" w:rsidRPr="006D67E1" w:rsidRDefault="00954AE2" w:rsidP="00320824">
            <w:pPr>
              <w:rPr>
                <w:rFonts w:ascii="HG丸ｺﾞｼｯｸM-PRO" w:eastAsia="HG丸ｺﾞｼｯｸM-PRO" w:hAnsi="HG丸ｺﾞｼｯｸM-PRO"/>
              </w:rPr>
            </w:pPr>
          </w:p>
        </w:tc>
        <w:tc>
          <w:tcPr>
            <w:tcW w:w="7271" w:type="dxa"/>
            <w:tcBorders>
              <w:bottom w:val="single" w:sz="12" w:space="0" w:color="auto"/>
            </w:tcBorders>
          </w:tcPr>
          <w:p w14:paraId="439AA985" w14:textId="331A1BEA"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事故・トラブルへの対応マニュアル等の作成等の体制の整備</w:t>
            </w:r>
          </w:p>
        </w:tc>
        <w:tc>
          <w:tcPr>
            <w:tcW w:w="680" w:type="dxa"/>
            <w:tcBorders>
              <w:bottom w:val="single" w:sz="12" w:space="0" w:color="auto"/>
              <w:right w:val="single" w:sz="12" w:space="0" w:color="auto"/>
            </w:tcBorders>
          </w:tcPr>
          <w:p w14:paraId="11E7B82D"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1F662930" w14:textId="0191542B"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1E951253" w14:textId="77777777" w:rsidTr="00320824">
        <w:trPr>
          <w:cantSplit/>
          <w:trHeight w:val="720"/>
        </w:trPr>
        <w:tc>
          <w:tcPr>
            <w:tcW w:w="582" w:type="dxa"/>
            <w:vMerge w:val="restart"/>
            <w:tcBorders>
              <w:left w:val="single" w:sz="12" w:space="0" w:color="auto"/>
            </w:tcBorders>
            <w:textDirection w:val="tbRlV"/>
          </w:tcPr>
          <w:p w14:paraId="75E24786" w14:textId="4E9B137C" w:rsidR="00954AE2" w:rsidRPr="006D67E1" w:rsidRDefault="00954AE2" w:rsidP="00320824">
            <w:pPr>
              <w:spacing w:line="240" w:lineRule="exact"/>
              <w:ind w:left="113" w:right="113"/>
              <w:rPr>
                <w:rFonts w:ascii="HG丸ｺﾞｼｯｸM-PRO" w:eastAsia="HG丸ｺﾞｼｯｸM-PRO" w:hAnsi="HG丸ｺﾞｼｯｸM-PRO"/>
              </w:rPr>
            </w:pPr>
            <w:r w:rsidRPr="006D67E1">
              <w:rPr>
                <w:rFonts w:ascii="HG丸ｺﾞｼｯｸM-PRO" w:eastAsia="HG丸ｺﾞｼｯｸM-PRO" w:hAnsi="HG丸ｺﾞｼｯｸM-PRO"/>
              </w:rPr>
              <w:t>生産性向上のための業務改善の取組</w:t>
            </w:r>
          </w:p>
        </w:tc>
        <w:tc>
          <w:tcPr>
            <w:tcW w:w="7271" w:type="dxa"/>
            <w:tcBorders>
              <w:top w:val="single" w:sz="12" w:space="0" w:color="auto"/>
            </w:tcBorders>
          </w:tcPr>
          <w:p w14:paraId="04DEC3CA" w14:textId="06995A66"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タブレット端末やインカム等のＩＣＴ活用や見守り機器等の介護ロボットやセンサー等の導入による業務量の縮減</w:t>
            </w:r>
          </w:p>
        </w:tc>
        <w:tc>
          <w:tcPr>
            <w:tcW w:w="680" w:type="dxa"/>
            <w:tcBorders>
              <w:top w:val="single" w:sz="12" w:space="0" w:color="auto"/>
              <w:right w:val="single" w:sz="12" w:space="0" w:color="auto"/>
            </w:tcBorders>
          </w:tcPr>
          <w:p w14:paraId="38603707"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7109C345" w14:textId="5E2BE175"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05155891" w14:textId="77777777" w:rsidTr="00320824">
        <w:tc>
          <w:tcPr>
            <w:tcW w:w="582" w:type="dxa"/>
            <w:vMerge/>
            <w:tcBorders>
              <w:left w:val="single" w:sz="12" w:space="0" w:color="auto"/>
            </w:tcBorders>
          </w:tcPr>
          <w:p w14:paraId="2C1F0B3B" w14:textId="77777777" w:rsidR="00954AE2" w:rsidRPr="006D67E1" w:rsidRDefault="00954AE2" w:rsidP="00320824">
            <w:pPr>
              <w:rPr>
                <w:rFonts w:ascii="HG丸ｺﾞｼｯｸM-PRO" w:eastAsia="HG丸ｺﾞｼｯｸM-PRO" w:hAnsi="HG丸ｺﾞｼｯｸM-PRO"/>
              </w:rPr>
            </w:pPr>
          </w:p>
        </w:tc>
        <w:tc>
          <w:tcPr>
            <w:tcW w:w="7271" w:type="dxa"/>
          </w:tcPr>
          <w:p w14:paraId="3DFEA4CF" w14:textId="7B420A64"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高齢者の活躍（居室やフロア等の掃除、食事の配膳・下膳などのほか、経理や労務、広報なども含めた介護業務以外の業務の提供）等による役割分担の明確化</w:t>
            </w:r>
          </w:p>
        </w:tc>
        <w:tc>
          <w:tcPr>
            <w:tcW w:w="680" w:type="dxa"/>
            <w:tcBorders>
              <w:right w:val="single" w:sz="12" w:space="0" w:color="auto"/>
            </w:tcBorders>
          </w:tcPr>
          <w:p w14:paraId="2081D7A4"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6D0572E3" w14:textId="303A6AF9"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351D531B" w14:textId="77777777" w:rsidTr="00320824">
        <w:tc>
          <w:tcPr>
            <w:tcW w:w="582" w:type="dxa"/>
            <w:vMerge/>
            <w:tcBorders>
              <w:left w:val="single" w:sz="12" w:space="0" w:color="auto"/>
            </w:tcBorders>
          </w:tcPr>
          <w:p w14:paraId="4642D877" w14:textId="77777777" w:rsidR="00954AE2" w:rsidRPr="006D67E1" w:rsidRDefault="00954AE2" w:rsidP="00320824">
            <w:pPr>
              <w:rPr>
                <w:rFonts w:ascii="HG丸ｺﾞｼｯｸM-PRO" w:eastAsia="HG丸ｺﾞｼｯｸM-PRO" w:hAnsi="HG丸ｺﾞｼｯｸM-PRO"/>
              </w:rPr>
            </w:pPr>
          </w:p>
        </w:tc>
        <w:tc>
          <w:tcPr>
            <w:tcW w:w="7271" w:type="dxa"/>
            <w:tcBorders>
              <w:bottom w:val="single" w:sz="4" w:space="0" w:color="auto"/>
            </w:tcBorders>
          </w:tcPr>
          <w:p w14:paraId="0D772FEA" w14:textId="12695E81"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５S活動（業務管理の手法の１つ。整理・整頓・清掃・清潔・躾の頭文字をとったもの）等の実践による職場環境の整備</w:t>
            </w:r>
          </w:p>
        </w:tc>
        <w:tc>
          <w:tcPr>
            <w:tcW w:w="680" w:type="dxa"/>
            <w:tcBorders>
              <w:bottom w:val="single" w:sz="4" w:space="0" w:color="auto"/>
              <w:right w:val="single" w:sz="12" w:space="0" w:color="auto"/>
            </w:tcBorders>
          </w:tcPr>
          <w:p w14:paraId="65EF5E00"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3075DFF4" w14:textId="2AF61B1D"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465331C1" w14:textId="77777777" w:rsidTr="00320824">
        <w:tc>
          <w:tcPr>
            <w:tcW w:w="582" w:type="dxa"/>
            <w:vMerge/>
            <w:tcBorders>
              <w:left w:val="single" w:sz="12" w:space="0" w:color="auto"/>
              <w:bottom w:val="single" w:sz="12" w:space="0" w:color="auto"/>
            </w:tcBorders>
          </w:tcPr>
          <w:p w14:paraId="2A573D87" w14:textId="77777777" w:rsidR="00954AE2" w:rsidRPr="006D67E1" w:rsidRDefault="00954AE2" w:rsidP="00320824">
            <w:pPr>
              <w:rPr>
                <w:rFonts w:ascii="HG丸ｺﾞｼｯｸM-PRO" w:eastAsia="HG丸ｺﾞｼｯｸM-PRO" w:hAnsi="HG丸ｺﾞｼｯｸM-PRO"/>
              </w:rPr>
            </w:pPr>
          </w:p>
        </w:tc>
        <w:tc>
          <w:tcPr>
            <w:tcW w:w="7271" w:type="dxa"/>
            <w:tcBorders>
              <w:bottom w:val="single" w:sz="12" w:space="0" w:color="auto"/>
            </w:tcBorders>
          </w:tcPr>
          <w:p w14:paraId="6FE03F01" w14:textId="427CCB50"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業務手順書の作成や、記録・報告様式の工夫等による情報共有や作業負担の軽減</w:t>
            </w:r>
          </w:p>
        </w:tc>
        <w:tc>
          <w:tcPr>
            <w:tcW w:w="680" w:type="dxa"/>
            <w:tcBorders>
              <w:bottom w:val="single" w:sz="12" w:space="0" w:color="auto"/>
              <w:right w:val="single" w:sz="12" w:space="0" w:color="auto"/>
            </w:tcBorders>
          </w:tcPr>
          <w:p w14:paraId="282BE88B"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08DDF6D6" w14:textId="3784D511"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3D02164B" w14:textId="77777777" w:rsidTr="00320824">
        <w:trPr>
          <w:cantSplit/>
          <w:trHeight w:val="720"/>
        </w:trPr>
        <w:tc>
          <w:tcPr>
            <w:tcW w:w="582" w:type="dxa"/>
            <w:vMerge w:val="restart"/>
            <w:tcBorders>
              <w:left w:val="single" w:sz="12" w:space="0" w:color="auto"/>
            </w:tcBorders>
            <w:textDirection w:val="tbRlV"/>
          </w:tcPr>
          <w:p w14:paraId="3A490947" w14:textId="640F9C98" w:rsidR="00954AE2" w:rsidRPr="006D67E1" w:rsidRDefault="00954AE2" w:rsidP="00320824">
            <w:pPr>
              <w:ind w:left="113" w:right="113"/>
              <w:rPr>
                <w:rFonts w:ascii="HG丸ｺﾞｼｯｸM-PRO" w:eastAsia="HG丸ｺﾞｼｯｸM-PRO" w:hAnsi="HG丸ｺﾞｼｯｸM-PRO"/>
              </w:rPr>
            </w:pPr>
            <w:r w:rsidRPr="006D67E1">
              <w:rPr>
                <w:rFonts w:ascii="HG丸ｺﾞｼｯｸM-PRO" w:eastAsia="HG丸ｺﾞｼｯｸM-PRO" w:hAnsi="HG丸ｺﾞｼｯｸM-PRO"/>
              </w:rPr>
              <w:t>やりがい・働きがいの醸成</w:t>
            </w:r>
          </w:p>
        </w:tc>
        <w:tc>
          <w:tcPr>
            <w:tcW w:w="7271" w:type="dxa"/>
            <w:tcBorders>
              <w:top w:val="single" w:sz="12" w:space="0" w:color="auto"/>
            </w:tcBorders>
          </w:tcPr>
          <w:p w14:paraId="1EF5CC13" w14:textId="52F86675"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ミーティング等による職場内コミュニケーションの円滑化による個々の介護職員の気づきを踏まえた勤務環境やケア内容の改善</w:t>
            </w:r>
          </w:p>
        </w:tc>
        <w:tc>
          <w:tcPr>
            <w:tcW w:w="680" w:type="dxa"/>
            <w:tcBorders>
              <w:top w:val="single" w:sz="12" w:space="0" w:color="auto"/>
              <w:right w:val="single" w:sz="12" w:space="0" w:color="auto"/>
            </w:tcBorders>
          </w:tcPr>
          <w:p w14:paraId="429900EE"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56A2C23A" w14:textId="02C57505"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6B0F9B8D" w14:textId="77777777" w:rsidTr="00320824">
        <w:tc>
          <w:tcPr>
            <w:tcW w:w="582" w:type="dxa"/>
            <w:vMerge/>
            <w:tcBorders>
              <w:left w:val="single" w:sz="12" w:space="0" w:color="auto"/>
            </w:tcBorders>
          </w:tcPr>
          <w:p w14:paraId="7B173C00" w14:textId="77777777" w:rsidR="00954AE2" w:rsidRPr="006D67E1" w:rsidRDefault="00954AE2" w:rsidP="00320824">
            <w:pPr>
              <w:rPr>
                <w:rFonts w:ascii="HG丸ｺﾞｼｯｸM-PRO" w:eastAsia="HG丸ｺﾞｼｯｸM-PRO" w:hAnsi="HG丸ｺﾞｼｯｸM-PRO"/>
              </w:rPr>
            </w:pPr>
          </w:p>
        </w:tc>
        <w:tc>
          <w:tcPr>
            <w:tcW w:w="7271" w:type="dxa"/>
          </w:tcPr>
          <w:p w14:paraId="4565CC21" w14:textId="39CE406E"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地域包括ケアの一員としてのモチベーション向上に資する、地域の児童・生徒や住民との交流の実施</w:t>
            </w:r>
          </w:p>
        </w:tc>
        <w:tc>
          <w:tcPr>
            <w:tcW w:w="680" w:type="dxa"/>
            <w:tcBorders>
              <w:right w:val="single" w:sz="12" w:space="0" w:color="auto"/>
            </w:tcBorders>
          </w:tcPr>
          <w:p w14:paraId="3A0C26BE"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6D54D8D7" w14:textId="7F372594"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7FA61867" w14:textId="77777777" w:rsidTr="00320824">
        <w:tc>
          <w:tcPr>
            <w:tcW w:w="582" w:type="dxa"/>
            <w:vMerge/>
            <w:tcBorders>
              <w:left w:val="single" w:sz="12" w:space="0" w:color="auto"/>
            </w:tcBorders>
          </w:tcPr>
          <w:p w14:paraId="69C56100" w14:textId="77777777" w:rsidR="00954AE2" w:rsidRPr="006D67E1" w:rsidRDefault="00954AE2" w:rsidP="00320824">
            <w:pPr>
              <w:rPr>
                <w:rFonts w:ascii="HG丸ｺﾞｼｯｸM-PRO" w:eastAsia="HG丸ｺﾞｼｯｸM-PRO" w:hAnsi="HG丸ｺﾞｼｯｸM-PRO"/>
              </w:rPr>
            </w:pPr>
          </w:p>
        </w:tc>
        <w:tc>
          <w:tcPr>
            <w:tcW w:w="7271" w:type="dxa"/>
            <w:tcBorders>
              <w:bottom w:val="single" w:sz="4" w:space="0" w:color="auto"/>
            </w:tcBorders>
          </w:tcPr>
          <w:p w14:paraId="54271DE2" w14:textId="5753CE5F"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利用者本位のケア方針など介護保険や法人の理念等を定期的に学ぶ機会の提供</w:t>
            </w:r>
          </w:p>
        </w:tc>
        <w:tc>
          <w:tcPr>
            <w:tcW w:w="680" w:type="dxa"/>
            <w:tcBorders>
              <w:bottom w:val="single" w:sz="4" w:space="0" w:color="auto"/>
              <w:right w:val="single" w:sz="12" w:space="0" w:color="auto"/>
            </w:tcBorders>
          </w:tcPr>
          <w:p w14:paraId="7C8A83B9"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7BB23B9E" w14:textId="68EC411F"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r w:rsidR="00954AE2" w:rsidRPr="006D67E1" w14:paraId="19632C7C" w14:textId="77777777" w:rsidTr="00320824">
        <w:tc>
          <w:tcPr>
            <w:tcW w:w="582" w:type="dxa"/>
            <w:vMerge/>
            <w:tcBorders>
              <w:left w:val="single" w:sz="12" w:space="0" w:color="auto"/>
              <w:bottom w:val="single" w:sz="12" w:space="0" w:color="auto"/>
            </w:tcBorders>
          </w:tcPr>
          <w:p w14:paraId="2B0A8922" w14:textId="77777777" w:rsidR="00954AE2" w:rsidRPr="006D67E1" w:rsidRDefault="00954AE2" w:rsidP="00320824">
            <w:pPr>
              <w:rPr>
                <w:rFonts w:ascii="HG丸ｺﾞｼｯｸM-PRO" w:eastAsia="HG丸ｺﾞｼｯｸM-PRO" w:hAnsi="HG丸ｺﾞｼｯｸM-PRO"/>
              </w:rPr>
            </w:pPr>
          </w:p>
        </w:tc>
        <w:tc>
          <w:tcPr>
            <w:tcW w:w="7271" w:type="dxa"/>
            <w:tcBorders>
              <w:bottom w:val="single" w:sz="12" w:space="0" w:color="auto"/>
            </w:tcBorders>
          </w:tcPr>
          <w:p w14:paraId="4E3BAA14" w14:textId="2B941E31" w:rsidR="00954AE2" w:rsidRPr="006D67E1" w:rsidRDefault="00954AE2" w:rsidP="00320824">
            <w:pPr>
              <w:rPr>
                <w:rFonts w:ascii="HG丸ｺﾞｼｯｸM-PRO" w:eastAsia="HG丸ｺﾞｼｯｸM-PRO" w:hAnsi="HG丸ｺﾞｼｯｸM-PRO"/>
              </w:rPr>
            </w:pPr>
            <w:r w:rsidRPr="006D67E1">
              <w:rPr>
                <w:rFonts w:ascii="HG丸ｺﾞｼｯｸM-PRO" w:eastAsia="HG丸ｺﾞｼｯｸM-PRO" w:hAnsi="HG丸ｺﾞｼｯｸM-PRO"/>
              </w:rPr>
              <w:t>ケアの好事例や、利用者やその家族からの謝意等の情報を共有する機会の提供</w:t>
            </w:r>
          </w:p>
        </w:tc>
        <w:tc>
          <w:tcPr>
            <w:tcW w:w="680" w:type="dxa"/>
            <w:tcBorders>
              <w:bottom w:val="single" w:sz="12" w:space="0" w:color="auto"/>
              <w:right w:val="single" w:sz="12" w:space="0" w:color="auto"/>
            </w:tcBorders>
          </w:tcPr>
          <w:p w14:paraId="325CE459" w14:textId="77777777" w:rsidR="00954AE2" w:rsidRPr="00954AE2" w:rsidRDefault="00954AE2" w:rsidP="00320824">
            <w:pPr>
              <w:jc w:val="left"/>
              <w:rPr>
                <w:rFonts w:ascii="HG丸ｺﾞｼｯｸM-PRO" w:eastAsia="HG丸ｺﾞｼｯｸM-PRO" w:hAnsi="HG丸ｺﾞｼｯｸM-PRO"/>
              </w:rPr>
            </w:pPr>
            <w:r w:rsidRPr="00954AE2">
              <w:rPr>
                <w:rFonts w:ascii="HG丸ｺﾞｼｯｸM-PRO" w:eastAsia="HG丸ｺﾞｼｯｸM-PRO" w:hAnsi="HG丸ｺﾞｼｯｸM-PRO" w:hint="eastAsia"/>
              </w:rPr>
              <w:t>なし</w:t>
            </w:r>
          </w:p>
          <w:p w14:paraId="61F89B1A" w14:textId="30B108AB" w:rsidR="00954AE2" w:rsidRPr="006D67E1" w:rsidRDefault="00954AE2" w:rsidP="00320824">
            <w:pPr>
              <w:jc w:val="left"/>
              <w:rPr>
                <w:rFonts w:ascii="HG丸ｺﾞｼｯｸM-PRO" w:eastAsia="HG丸ｺﾞｼｯｸM-PRO" w:hAnsi="HG丸ｺﾞｼｯｸM-PRO"/>
              </w:rPr>
            </w:pPr>
            <w:r w:rsidRPr="006D67E1">
              <w:rPr>
                <w:rFonts w:ascii="HG丸ｺﾞｼｯｸM-PRO" w:eastAsia="HG丸ｺﾞｼｯｸM-PRO" w:hAnsi="HG丸ｺﾞｼｯｸM-PRO" w:hint="eastAsia"/>
              </w:rPr>
              <w:t>あり</w:t>
            </w:r>
          </w:p>
        </w:tc>
      </w:tr>
    </w:tbl>
    <w:p w14:paraId="1FA6F1D0" w14:textId="77777777" w:rsidR="00106535" w:rsidRDefault="00106535"/>
    <w:p w14:paraId="64F32E0A" w14:textId="77777777" w:rsidR="0002135A" w:rsidRPr="00CE0647" w:rsidRDefault="0002135A">
      <w:pPr>
        <w:rPr>
          <w:rFonts w:ascii="HG丸ｺﾞｼｯｸM-PRO" w:eastAsia="HG丸ｺﾞｼｯｸM-PRO" w:hAnsi="HG丸ｺﾞｼｯｸM-PRO" w:hint="eastAsia"/>
        </w:rPr>
      </w:pPr>
    </w:p>
    <w:sectPr w:rsidR="0002135A" w:rsidRPr="00CE0647" w:rsidSect="0002135A">
      <w:headerReference w:type="default" r:id="rId7"/>
      <w:headerReference w:type="first" r:id="rId8"/>
      <w:pgSz w:w="11906" w:h="16838"/>
      <w:pgMar w:top="1985" w:right="1701" w:bottom="1701" w:left="1701"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9A2B" w14:textId="77777777" w:rsidR="005845D7" w:rsidRDefault="005845D7" w:rsidP="00B858F3">
      <w:r>
        <w:separator/>
      </w:r>
    </w:p>
  </w:endnote>
  <w:endnote w:type="continuationSeparator" w:id="0">
    <w:p w14:paraId="2715F879" w14:textId="77777777" w:rsidR="005845D7" w:rsidRDefault="005845D7" w:rsidP="00B8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EE47" w14:textId="77777777" w:rsidR="005845D7" w:rsidRDefault="005845D7" w:rsidP="00B858F3">
      <w:r>
        <w:separator/>
      </w:r>
    </w:p>
  </w:footnote>
  <w:footnote w:type="continuationSeparator" w:id="0">
    <w:p w14:paraId="1CE20E8C" w14:textId="77777777" w:rsidR="005845D7" w:rsidRDefault="005845D7" w:rsidP="00B8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F73F" w14:textId="4ECFAE4D" w:rsidR="00B858F3" w:rsidRPr="00B858F3" w:rsidRDefault="00B858F3">
    <w:pPr>
      <w:pStyle w:val="a4"/>
      <w:rPr>
        <w:rFonts w:ascii="HG丸ｺﾞｼｯｸM-PRO" w:eastAsia="HG丸ｺﾞｼｯｸM-PRO" w:hAnsi="HG丸ｺﾞｼｯｸM-PRO"/>
      </w:rPr>
    </w:pPr>
    <w:r>
      <w:ptab w:relativeTo="margin" w:alignment="center" w:leader="none"/>
    </w:r>
    <w:r>
      <w:ptab w:relativeTo="margin" w:alignment="right" w:leader="none"/>
    </w:r>
    <w:r w:rsidRPr="00B858F3">
      <w:rPr>
        <w:rFonts w:ascii="HG丸ｺﾞｼｯｸM-PRO" w:eastAsia="HG丸ｺﾞｼｯｸM-PRO" w:hAnsi="HG丸ｺﾞｼｯｸM-PRO" w:hint="eastAsia"/>
        <w:bdr w:val="single" w:sz="4" w:space="0" w:color="auto"/>
      </w:rPr>
      <w:t>Ｎｏ</w:t>
    </w:r>
    <w:r>
      <w:rPr>
        <w:rFonts w:ascii="HG丸ｺﾞｼｯｸM-PRO" w:eastAsia="HG丸ｺﾞｼｯｸM-PRO" w:hAnsi="HG丸ｺﾞｼｯｸM-PRO" w:hint="eastAsia"/>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F1D5" w14:textId="76B68925" w:rsidR="006748B7" w:rsidRDefault="00B858F3" w:rsidP="00B858F3">
    <w:pPr>
      <w:pStyle w:val="a4"/>
    </w:pPr>
    <w:r>
      <w:ptab w:relativeTo="margin" w:alignment="center" w:leader="none"/>
    </w:r>
    <w:r w:rsidRPr="005F3DF6">
      <w:rPr>
        <w:rFonts w:hint="eastAsia"/>
        <w:sz w:val="24"/>
        <w:szCs w:val="28"/>
      </w:rPr>
      <w:t>《</w:t>
    </w:r>
    <w:r w:rsidR="00DD4EF3" w:rsidRPr="005F3DF6">
      <w:rPr>
        <w:rFonts w:ascii="HG丸ｺﾞｼｯｸM-PRO" w:eastAsia="HG丸ｺﾞｼｯｸM-PRO" w:hAnsi="HG丸ｺﾞｼｯｸM-PRO" w:hint="eastAsia"/>
        <w:sz w:val="24"/>
        <w:szCs w:val="28"/>
      </w:rPr>
      <w:t>介護職員等</w:t>
    </w:r>
    <w:r w:rsidR="00F05718" w:rsidRPr="005F3DF6">
      <w:rPr>
        <w:rFonts w:ascii="HG丸ｺﾞｼｯｸM-PRO" w:eastAsia="HG丸ｺﾞｼｯｸM-PRO" w:hAnsi="HG丸ｺﾞｼｯｸM-PRO" w:hint="eastAsia"/>
        <w:sz w:val="24"/>
        <w:szCs w:val="28"/>
      </w:rPr>
      <w:t>特定処遇改善</w:t>
    </w:r>
    <w:r w:rsidRPr="005F3DF6">
      <w:rPr>
        <w:rFonts w:ascii="HG丸ｺﾞｼｯｸM-PRO" w:eastAsia="HG丸ｺﾞｼｯｸM-PRO" w:hAnsi="HG丸ｺﾞｼｯｸM-PRO" w:hint="eastAsia"/>
        <w:sz w:val="24"/>
        <w:szCs w:val="28"/>
      </w:rPr>
      <w:t>加算にかかわる見える化要件について》</w:t>
    </w:r>
  </w:p>
  <w:p w14:paraId="2A3060F3" w14:textId="232E759E" w:rsidR="00B858F3" w:rsidRPr="00B858F3" w:rsidRDefault="00B858F3" w:rsidP="006748B7">
    <w:pPr>
      <w:pStyle w:val="a4"/>
      <w:jc w:val="right"/>
      <w:rPr>
        <w:rFonts w:ascii="HG丸ｺﾞｼｯｸM-PRO" w:eastAsia="HG丸ｺﾞｼｯｸM-PRO" w:hAnsi="HG丸ｺﾞｼｯｸM-PRO"/>
      </w:rPr>
    </w:pPr>
    <w:r w:rsidRPr="00B858F3">
      <w:rPr>
        <w:rFonts w:ascii="HG丸ｺﾞｼｯｸM-PRO" w:eastAsia="HG丸ｺﾞｼｯｸM-PRO" w:hAnsi="HG丸ｺﾞｼｯｸM-PRO" w:hint="eastAsia"/>
        <w:bdr w:val="single" w:sz="4" w:space="0" w:color="auto"/>
      </w:rPr>
      <w:t>Ｎｏ１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47"/>
    <w:rsid w:val="0002135A"/>
    <w:rsid w:val="000417C2"/>
    <w:rsid w:val="000877A3"/>
    <w:rsid w:val="00106535"/>
    <w:rsid w:val="00215FFA"/>
    <w:rsid w:val="00320824"/>
    <w:rsid w:val="003F659C"/>
    <w:rsid w:val="00487F9B"/>
    <w:rsid w:val="004C4128"/>
    <w:rsid w:val="00550DB7"/>
    <w:rsid w:val="005845D7"/>
    <w:rsid w:val="005C2D20"/>
    <w:rsid w:val="005F3DF6"/>
    <w:rsid w:val="006262BB"/>
    <w:rsid w:val="006748B7"/>
    <w:rsid w:val="006D67E1"/>
    <w:rsid w:val="008A6E76"/>
    <w:rsid w:val="008D7AE7"/>
    <w:rsid w:val="00954AE2"/>
    <w:rsid w:val="00964945"/>
    <w:rsid w:val="009874B4"/>
    <w:rsid w:val="00B01892"/>
    <w:rsid w:val="00B5036C"/>
    <w:rsid w:val="00B858F3"/>
    <w:rsid w:val="00C61549"/>
    <w:rsid w:val="00CE0647"/>
    <w:rsid w:val="00DD4EF3"/>
    <w:rsid w:val="00F05718"/>
    <w:rsid w:val="00F3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BAD25C"/>
  <w15:chartTrackingRefBased/>
  <w15:docId w15:val="{B9414CA3-DB3C-42C9-8603-F39CF7AC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8F3"/>
    <w:pPr>
      <w:tabs>
        <w:tab w:val="center" w:pos="4252"/>
        <w:tab w:val="right" w:pos="8504"/>
      </w:tabs>
      <w:snapToGrid w:val="0"/>
    </w:pPr>
  </w:style>
  <w:style w:type="character" w:customStyle="1" w:styleId="a5">
    <w:name w:val="ヘッダー (文字)"/>
    <w:basedOn w:val="a0"/>
    <w:link w:val="a4"/>
    <w:uiPriority w:val="99"/>
    <w:rsid w:val="00B858F3"/>
  </w:style>
  <w:style w:type="paragraph" w:styleId="a6">
    <w:name w:val="footer"/>
    <w:basedOn w:val="a"/>
    <w:link w:val="a7"/>
    <w:uiPriority w:val="99"/>
    <w:unhideWhenUsed/>
    <w:rsid w:val="00B858F3"/>
    <w:pPr>
      <w:tabs>
        <w:tab w:val="center" w:pos="4252"/>
        <w:tab w:val="right" w:pos="8504"/>
      </w:tabs>
      <w:snapToGrid w:val="0"/>
    </w:pPr>
  </w:style>
  <w:style w:type="character" w:customStyle="1" w:styleId="a7">
    <w:name w:val="フッター (文字)"/>
    <w:basedOn w:val="a0"/>
    <w:link w:val="a6"/>
    <w:uiPriority w:val="99"/>
    <w:rsid w:val="00B8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8EFB-D87C-4A6E-852C-27842CAB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dc:creator>
  <cp:keywords/>
  <dc:description/>
  <cp:lastModifiedBy>pc123</cp:lastModifiedBy>
  <cp:revision>10</cp:revision>
  <cp:lastPrinted>2021-12-01T04:02:00Z</cp:lastPrinted>
  <dcterms:created xsi:type="dcterms:W3CDTF">2020-10-08T07:21:00Z</dcterms:created>
  <dcterms:modified xsi:type="dcterms:W3CDTF">2021-12-01T04:03:00Z</dcterms:modified>
</cp:coreProperties>
</file>